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85479C" w:rsidRDefault="0018122F" w:rsidP="00C93A3A">
      <w:pPr>
        <w:pStyle w:val="Annexetitle"/>
      </w:pPr>
      <w:r w:rsidRPr="0085479C">
        <w:t>ANNEX III: Organisation &amp; Methodology</w:t>
      </w:r>
    </w:p>
    <w:p w14:paraId="5F85B875" w14:textId="77777777" w:rsidR="0018122F" w:rsidRPr="0085479C" w:rsidRDefault="0018122F">
      <w:pPr>
        <w:spacing w:after="0"/>
        <w:jc w:val="center"/>
        <w:rPr>
          <w:b/>
          <w:sz w:val="22"/>
          <w:szCs w:val="22"/>
        </w:rPr>
      </w:pPr>
      <w:r w:rsidRPr="0085479C">
        <w:rPr>
          <w:b/>
          <w:sz w:val="22"/>
          <w:szCs w:val="22"/>
        </w:rPr>
        <w:t>To be completed by the tenderer</w:t>
      </w:r>
    </w:p>
    <w:p w14:paraId="28024057" w14:textId="77777777" w:rsidR="00344337" w:rsidRPr="0085479C" w:rsidRDefault="00344337" w:rsidP="00E93650">
      <w:pPr>
        <w:rPr>
          <w:sz w:val="22"/>
          <w:szCs w:val="22"/>
        </w:rPr>
      </w:pPr>
    </w:p>
    <w:p w14:paraId="796B094B" w14:textId="77777777" w:rsidR="003575D1" w:rsidRPr="0085479C" w:rsidRDefault="003575D1" w:rsidP="00E93650">
      <w:pPr>
        <w:rPr>
          <w:sz w:val="22"/>
          <w:szCs w:val="22"/>
        </w:rPr>
      </w:pPr>
      <w:r w:rsidRPr="0085479C">
        <w:rPr>
          <w:sz w:val="22"/>
          <w:szCs w:val="22"/>
        </w:rPr>
        <w:t>Please provide the following information:</w:t>
      </w:r>
    </w:p>
    <w:p w14:paraId="1A506B39" w14:textId="77777777" w:rsidR="0018122F" w:rsidRPr="0085479C" w:rsidRDefault="00344337" w:rsidP="00C93A3A">
      <w:pPr>
        <w:pStyle w:val="Heading1"/>
        <w:tabs>
          <w:tab w:val="clear" w:pos="906"/>
        </w:tabs>
      </w:pPr>
      <w:r w:rsidRPr="0085479C">
        <w:t>R</w:t>
      </w:r>
      <w:r w:rsidR="0018122F" w:rsidRPr="0085479C">
        <w:t>ationale</w:t>
      </w:r>
    </w:p>
    <w:p w14:paraId="1A2E2F9E" w14:textId="77777777" w:rsidR="0018122F" w:rsidRPr="0085479C" w:rsidRDefault="003575D1" w:rsidP="0077498F">
      <w:pPr>
        <w:pStyle w:val="ListBullet"/>
        <w:tabs>
          <w:tab w:val="clear" w:pos="283"/>
          <w:tab w:val="num" w:pos="851"/>
        </w:tabs>
        <w:spacing w:after="120"/>
        <w:ind w:left="851" w:hanging="425"/>
        <w:rPr>
          <w:sz w:val="22"/>
          <w:szCs w:val="22"/>
        </w:rPr>
      </w:pPr>
      <w:r w:rsidRPr="0085479C">
        <w:rPr>
          <w:sz w:val="22"/>
          <w:szCs w:val="22"/>
        </w:rPr>
        <w:t>A</w:t>
      </w:r>
      <w:r w:rsidR="0018122F" w:rsidRPr="0085479C">
        <w:rPr>
          <w:sz w:val="22"/>
          <w:szCs w:val="22"/>
        </w:rPr>
        <w:t xml:space="preserve">ny comments </w:t>
      </w:r>
      <w:r w:rsidRPr="0085479C">
        <w:rPr>
          <w:sz w:val="22"/>
          <w:szCs w:val="22"/>
        </w:rPr>
        <w:t xml:space="preserve">you have </w:t>
      </w:r>
      <w:r w:rsidR="0018122F" w:rsidRPr="0085479C">
        <w:rPr>
          <w:sz w:val="22"/>
          <w:szCs w:val="22"/>
        </w:rPr>
        <w:t xml:space="preserve">on the </w:t>
      </w:r>
      <w:r w:rsidR="0039614B" w:rsidRPr="0085479C">
        <w:rPr>
          <w:sz w:val="22"/>
          <w:szCs w:val="22"/>
        </w:rPr>
        <w:t>t</w:t>
      </w:r>
      <w:r w:rsidR="0018122F" w:rsidRPr="0085479C">
        <w:rPr>
          <w:sz w:val="22"/>
          <w:szCs w:val="22"/>
        </w:rPr>
        <w:t xml:space="preserve">erms of </w:t>
      </w:r>
      <w:r w:rsidR="0039614B" w:rsidRPr="0085479C">
        <w:rPr>
          <w:sz w:val="22"/>
          <w:szCs w:val="22"/>
        </w:rPr>
        <w:t>r</w:t>
      </w:r>
      <w:r w:rsidR="0018122F" w:rsidRPr="0085479C">
        <w:rPr>
          <w:sz w:val="22"/>
          <w:szCs w:val="22"/>
        </w:rPr>
        <w:t xml:space="preserve">eference for the successful execution of activities, in particular </w:t>
      </w:r>
      <w:r w:rsidRPr="0085479C">
        <w:rPr>
          <w:sz w:val="22"/>
          <w:szCs w:val="22"/>
        </w:rPr>
        <w:t>regarding the</w:t>
      </w:r>
      <w:r w:rsidR="0018122F" w:rsidRPr="0085479C">
        <w:rPr>
          <w:sz w:val="22"/>
          <w:szCs w:val="22"/>
        </w:rPr>
        <w:t xml:space="preserve"> o</w:t>
      </w:r>
      <w:r w:rsidR="001F6A61" w:rsidRPr="0085479C">
        <w:rPr>
          <w:sz w:val="22"/>
          <w:szCs w:val="22"/>
        </w:rPr>
        <w:t>bjectives</w:t>
      </w:r>
      <w:r w:rsidR="008C62D9" w:rsidRPr="0085479C">
        <w:rPr>
          <w:sz w:val="22"/>
          <w:szCs w:val="22"/>
        </w:rPr>
        <w:t>/results (outputs, outcomes, impact),</w:t>
      </w:r>
      <w:r w:rsidR="0018122F" w:rsidRPr="0085479C">
        <w:rPr>
          <w:sz w:val="22"/>
          <w:szCs w:val="22"/>
        </w:rPr>
        <w:t xml:space="preserve"> thus demonstrating the degree of understanding of the contract. </w:t>
      </w:r>
      <w:r w:rsidRPr="0085479C">
        <w:rPr>
          <w:sz w:val="22"/>
          <w:szCs w:val="22"/>
        </w:rPr>
        <w:t>Your</w:t>
      </w:r>
      <w:r w:rsidR="0018122F" w:rsidRPr="0085479C">
        <w:rPr>
          <w:sz w:val="22"/>
          <w:szCs w:val="22"/>
        </w:rPr>
        <w:t xml:space="preserve"> opinion on the key issues related to the achievement of the contract objectives and expected results</w:t>
      </w:r>
      <w:r w:rsidR="00541D43" w:rsidRPr="0085479C">
        <w:rPr>
          <w:sz w:val="22"/>
          <w:szCs w:val="22"/>
        </w:rPr>
        <w:t>.</w:t>
      </w:r>
    </w:p>
    <w:p w14:paraId="78E585EE" w14:textId="77777777" w:rsidR="0018122F" w:rsidRPr="0085479C" w:rsidRDefault="0018122F" w:rsidP="0077498F">
      <w:pPr>
        <w:pStyle w:val="ListBullet"/>
        <w:tabs>
          <w:tab w:val="clear" w:pos="283"/>
          <w:tab w:val="num" w:pos="851"/>
        </w:tabs>
        <w:ind w:left="851" w:hanging="425"/>
        <w:rPr>
          <w:sz w:val="22"/>
          <w:szCs w:val="22"/>
        </w:rPr>
      </w:pPr>
      <w:r w:rsidRPr="0085479C">
        <w:rPr>
          <w:sz w:val="22"/>
          <w:szCs w:val="22"/>
        </w:rPr>
        <w:t>An explanation of the risks and assumptions affecting the execution of the contract</w:t>
      </w:r>
      <w:r w:rsidR="00541D43" w:rsidRPr="0085479C">
        <w:rPr>
          <w:sz w:val="22"/>
          <w:szCs w:val="22"/>
        </w:rPr>
        <w:t>.</w:t>
      </w:r>
    </w:p>
    <w:p w14:paraId="184FEAE2" w14:textId="77777777" w:rsidR="0018122F" w:rsidRPr="0085479C" w:rsidRDefault="0018122F" w:rsidP="00C93A3A">
      <w:pPr>
        <w:pStyle w:val="Heading1"/>
        <w:tabs>
          <w:tab w:val="clear" w:pos="906"/>
        </w:tabs>
      </w:pPr>
      <w:r w:rsidRPr="0085479C">
        <w:t>Strategy</w:t>
      </w:r>
    </w:p>
    <w:p w14:paraId="4CF29779" w14:textId="77777777" w:rsidR="0018122F" w:rsidRPr="0085479C" w:rsidRDefault="0018122F" w:rsidP="0077498F">
      <w:pPr>
        <w:pStyle w:val="ListBullet"/>
        <w:tabs>
          <w:tab w:val="clear" w:pos="283"/>
          <w:tab w:val="num" w:pos="851"/>
        </w:tabs>
        <w:spacing w:after="120"/>
        <w:ind w:left="850" w:hanging="425"/>
        <w:rPr>
          <w:sz w:val="22"/>
          <w:szCs w:val="22"/>
        </w:rPr>
      </w:pPr>
      <w:r w:rsidRPr="0085479C">
        <w:rPr>
          <w:sz w:val="22"/>
          <w:szCs w:val="22"/>
        </w:rPr>
        <w:t>An outline of the approach proposed for contract implementation</w:t>
      </w:r>
      <w:r w:rsidR="00541D43" w:rsidRPr="0085479C">
        <w:rPr>
          <w:sz w:val="22"/>
          <w:szCs w:val="22"/>
        </w:rPr>
        <w:t>.</w:t>
      </w:r>
    </w:p>
    <w:p w14:paraId="11A9DFB7" w14:textId="77777777" w:rsidR="0018122F" w:rsidRPr="0085479C" w:rsidRDefault="0018122F" w:rsidP="0077498F">
      <w:pPr>
        <w:pStyle w:val="ListBullet"/>
        <w:tabs>
          <w:tab w:val="clear" w:pos="283"/>
          <w:tab w:val="num" w:pos="851"/>
        </w:tabs>
        <w:spacing w:after="120"/>
        <w:ind w:left="850" w:hanging="425"/>
        <w:rPr>
          <w:sz w:val="22"/>
          <w:szCs w:val="22"/>
        </w:rPr>
      </w:pPr>
      <w:r w:rsidRPr="0085479C">
        <w:rPr>
          <w:sz w:val="22"/>
          <w:szCs w:val="22"/>
        </w:rPr>
        <w:t xml:space="preserve">A list of the proposed </w:t>
      </w:r>
      <w:r w:rsidR="003575D1" w:rsidRPr="0085479C">
        <w:rPr>
          <w:sz w:val="22"/>
          <w:szCs w:val="22"/>
        </w:rPr>
        <w:t>tasks</w:t>
      </w:r>
      <w:r w:rsidRPr="0085479C">
        <w:rPr>
          <w:sz w:val="22"/>
          <w:szCs w:val="22"/>
        </w:rPr>
        <w:t xml:space="preserve"> </w:t>
      </w:r>
      <w:r w:rsidR="003575D1" w:rsidRPr="0085479C">
        <w:rPr>
          <w:sz w:val="22"/>
          <w:szCs w:val="22"/>
        </w:rPr>
        <w:t xml:space="preserve">you </w:t>
      </w:r>
      <w:r w:rsidRPr="0085479C">
        <w:rPr>
          <w:sz w:val="22"/>
          <w:szCs w:val="22"/>
        </w:rPr>
        <w:t>consider necessary to achieve the contract objectives</w:t>
      </w:r>
      <w:r w:rsidR="00541D43" w:rsidRPr="0085479C">
        <w:rPr>
          <w:sz w:val="22"/>
          <w:szCs w:val="22"/>
        </w:rPr>
        <w:t>.</w:t>
      </w:r>
    </w:p>
    <w:p w14:paraId="3CF83264" w14:textId="77777777" w:rsidR="0018122F" w:rsidRPr="0085479C" w:rsidRDefault="003575D1" w:rsidP="0077498F">
      <w:pPr>
        <w:pStyle w:val="ListBullet"/>
        <w:tabs>
          <w:tab w:val="clear" w:pos="283"/>
          <w:tab w:val="num" w:pos="851"/>
        </w:tabs>
        <w:ind w:left="851" w:hanging="425"/>
        <w:rPr>
          <w:sz w:val="22"/>
          <w:szCs w:val="22"/>
        </w:rPr>
      </w:pPr>
      <w:r w:rsidRPr="0085479C">
        <w:rPr>
          <w:sz w:val="22"/>
          <w:szCs w:val="22"/>
        </w:rPr>
        <w:t>I</w:t>
      </w:r>
      <w:r w:rsidR="0018122F" w:rsidRPr="0085479C">
        <w:rPr>
          <w:sz w:val="22"/>
          <w:szCs w:val="22"/>
        </w:rPr>
        <w:t>nputs and outputs</w:t>
      </w:r>
      <w:r w:rsidR="00541D43" w:rsidRPr="0085479C">
        <w:rPr>
          <w:sz w:val="22"/>
          <w:szCs w:val="22"/>
        </w:rPr>
        <w:t>.</w:t>
      </w:r>
    </w:p>
    <w:p w14:paraId="18B2080A" w14:textId="32B066E0" w:rsidR="00C17711" w:rsidRPr="0085479C" w:rsidRDefault="002A064A" w:rsidP="00C93A3A">
      <w:pPr>
        <w:pStyle w:val="Heading1"/>
        <w:tabs>
          <w:tab w:val="clear" w:pos="906"/>
        </w:tabs>
      </w:pPr>
      <w:r w:rsidRPr="0085479C">
        <w:t>Support facilities</w:t>
      </w:r>
      <w:r w:rsidR="00063204" w:rsidRPr="0085479C">
        <w:t>, subcontracting and capacity providing entities</w:t>
      </w:r>
    </w:p>
    <w:p w14:paraId="5D484EF7" w14:textId="3F391362" w:rsidR="007A7542" w:rsidRPr="0085479C" w:rsidRDefault="007A7542" w:rsidP="007A7542">
      <w:pPr>
        <w:pStyle w:val="NormalWeb"/>
        <w:numPr>
          <w:ilvl w:val="0"/>
          <w:numId w:val="26"/>
        </w:numPr>
        <w:jc w:val="both"/>
        <w:rPr>
          <w:sz w:val="22"/>
          <w:szCs w:val="22"/>
          <w:lang w:val="en-GB"/>
        </w:rPr>
      </w:pPr>
      <w:r w:rsidRPr="0085479C">
        <w:rPr>
          <w:sz w:val="22"/>
          <w:szCs w:val="22"/>
          <w:lang w:val="en-GB"/>
        </w:rPr>
        <w:t>A description of the support facilities, including backstopping, that the tenderer will provide to the Key Expert(s) and, where applicable, to any additional experts or support staff during the execution of the contract. The support facilities will be assessed in the evaluation and should be clearly explained in the Organisation and Methodology, including the organisational structure, internal coordination arrangements, quality control systems, administrative and technical support, data collection and analysis tools, communication tools, document preparation capacity, and knowledge management methods to be used for the successful implementation of the assignment.</w:t>
      </w:r>
    </w:p>
    <w:p w14:paraId="3A0A4C72" w14:textId="1974E0FD" w:rsidR="007A7542" w:rsidRPr="0085479C" w:rsidRDefault="007A7542" w:rsidP="007A7542">
      <w:pPr>
        <w:pStyle w:val="NormalWeb"/>
        <w:numPr>
          <w:ilvl w:val="0"/>
          <w:numId w:val="26"/>
        </w:numPr>
        <w:jc w:val="both"/>
        <w:rPr>
          <w:sz w:val="22"/>
          <w:szCs w:val="22"/>
          <w:lang w:val="en-GB"/>
        </w:rPr>
      </w:pPr>
      <w:r w:rsidRPr="0085479C">
        <w:rPr>
          <w:sz w:val="22"/>
          <w:szCs w:val="22"/>
          <w:lang w:val="en-GB"/>
        </w:rPr>
        <w:t>Where the tenderer relies on the capacities of other entities, the Organisation and Methodology shall clearly identify the capacity-providing entity, the specific capacity relied upon, the resources to be made available, and the way in which such resources will support contract implementation, in accordance with the Contract Notice, the Instructions to Tenderers and the applicable PRAG rules.</w:t>
      </w:r>
    </w:p>
    <w:p w14:paraId="38238EC7" w14:textId="33E80448" w:rsidR="007A7542" w:rsidRPr="0085479C" w:rsidRDefault="007A7542" w:rsidP="007A7542">
      <w:pPr>
        <w:pStyle w:val="NormalWeb"/>
        <w:numPr>
          <w:ilvl w:val="0"/>
          <w:numId w:val="26"/>
        </w:numPr>
        <w:jc w:val="both"/>
        <w:rPr>
          <w:sz w:val="22"/>
          <w:szCs w:val="22"/>
          <w:lang w:val="en-GB"/>
        </w:rPr>
      </w:pPr>
      <w:r w:rsidRPr="0085479C">
        <w:rPr>
          <w:sz w:val="22"/>
          <w:szCs w:val="22"/>
          <w:lang w:val="en-GB"/>
        </w:rPr>
        <w:t>Subcontracting is not allowed under this procedure. The use of additional experts or support staff directly contracted by the tenderer/contractor shall not be considered subcontracting, provided that such persons act under the sole responsibility of the Contractor and do not constitute a separate subcontracted part of the services.</w:t>
      </w:r>
    </w:p>
    <w:p w14:paraId="47292835" w14:textId="66F904BD" w:rsidR="007A7542" w:rsidRDefault="007A7542" w:rsidP="007A7542">
      <w:pPr>
        <w:pStyle w:val="NormalWeb"/>
        <w:numPr>
          <w:ilvl w:val="0"/>
          <w:numId w:val="26"/>
        </w:numPr>
        <w:jc w:val="both"/>
        <w:rPr>
          <w:sz w:val="22"/>
          <w:szCs w:val="22"/>
          <w:lang w:val="en-GB"/>
        </w:rPr>
      </w:pPr>
      <w:r w:rsidRPr="0085479C">
        <w:rPr>
          <w:sz w:val="22"/>
          <w:szCs w:val="22"/>
          <w:lang w:val="en-GB"/>
        </w:rPr>
        <w:t>All capacity-providing entities, where applicable, must be eligible and must not be in any exclusion situation, in accordance with the tender dossier and the applicable PRAG rules.</w:t>
      </w:r>
    </w:p>
    <w:p w14:paraId="25A9760A" w14:textId="77777777" w:rsidR="00B9574D" w:rsidRPr="00B9574D" w:rsidRDefault="00B9574D" w:rsidP="00B9574D">
      <w:pPr>
        <w:rPr>
          <w:lang w:eastAsia="it-IT"/>
        </w:rPr>
      </w:pPr>
    </w:p>
    <w:p w14:paraId="4569D4A7" w14:textId="77777777" w:rsidR="00B9574D" w:rsidRPr="00B9574D" w:rsidRDefault="00B9574D" w:rsidP="00B9574D">
      <w:pPr>
        <w:rPr>
          <w:lang w:eastAsia="it-IT"/>
        </w:rPr>
      </w:pPr>
    </w:p>
    <w:p w14:paraId="6245BD59" w14:textId="287DF100" w:rsidR="00B9574D" w:rsidRPr="00B9574D" w:rsidRDefault="00B9574D" w:rsidP="00B9574D">
      <w:pPr>
        <w:tabs>
          <w:tab w:val="left" w:pos="1050"/>
        </w:tabs>
        <w:rPr>
          <w:lang w:eastAsia="it-IT"/>
        </w:rPr>
      </w:pPr>
      <w:r>
        <w:rPr>
          <w:lang w:eastAsia="it-IT"/>
        </w:rPr>
        <w:tab/>
      </w:r>
    </w:p>
    <w:p w14:paraId="6386B9BB" w14:textId="77777777" w:rsidR="000F50E0" w:rsidRPr="0085479C" w:rsidRDefault="000F50E0" w:rsidP="00C93A3A">
      <w:pPr>
        <w:pStyle w:val="Heading1"/>
        <w:tabs>
          <w:tab w:val="clear" w:pos="906"/>
        </w:tabs>
        <w:ind w:left="567" w:hanging="567"/>
      </w:pPr>
      <w:r w:rsidRPr="0085479C">
        <w:lastRenderedPageBreak/>
        <w:t>involvement of all members of the consortium</w:t>
      </w:r>
      <w:r w:rsidR="00A33DEE" w:rsidRPr="0085479C">
        <w:t xml:space="preserve"> and of capacity providing entities</w:t>
      </w:r>
    </w:p>
    <w:p w14:paraId="1711DC6F" w14:textId="1E6E41CB" w:rsidR="007A7542" w:rsidRPr="0085479C" w:rsidRDefault="007A7542" w:rsidP="007A7542">
      <w:pPr>
        <w:pStyle w:val="NormalWeb"/>
        <w:numPr>
          <w:ilvl w:val="0"/>
          <w:numId w:val="26"/>
        </w:numPr>
        <w:jc w:val="both"/>
        <w:rPr>
          <w:sz w:val="22"/>
          <w:szCs w:val="22"/>
          <w:lang w:val="en-US"/>
        </w:rPr>
      </w:pPr>
      <w:r w:rsidRPr="0085479C">
        <w:rPr>
          <w:sz w:val="22"/>
          <w:szCs w:val="22"/>
          <w:lang w:val="en-US"/>
        </w:rPr>
        <w:t>In the case of a consortium, the tenderer shall describe the role, responsibilities and contribution of each consortium member in the implementation of the contract, including the allocation of tasks, coordination arrangements and internal decision-making structure.</w:t>
      </w:r>
    </w:p>
    <w:p w14:paraId="2342458C" w14:textId="06DED660" w:rsidR="007A7542" w:rsidRPr="0085479C" w:rsidRDefault="007A7542" w:rsidP="007A7542">
      <w:pPr>
        <w:pStyle w:val="NormalWeb"/>
        <w:numPr>
          <w:ilvl w:val="0"/>
          <w:numId w:val="26"/>
        </w:numPr>
        <w:jc w:val="both"/>
        <w:rPr>
          <w:sz w:val="22"/>
          <w:szCs w:val="22"/>
          <w:lang w:val="en-US"/>
        </w:rPr>
      </w:pPr>
      <w:r w:rsidRPr="0085479C">
        <w:rPr>
          <w:sz w:val="22"/>
          <w:szCs w:val="22"/>
          <w:lang w:val="en-US"/>
        </w:rPr>
        <w:t>Where the tenderer relies on capacity-providing entities, the tenderer shall describe the specific capacity relied upon, the resources to be made available, and how these resources will contribute to the successful implementation of the assignment.</w:t>
      </w:r>
    </w:p>
    <w:p w14:paraId="4072E0AE" w14:textId="2DD2DB3F" w:rsidR="007A7542" w:rsidRPr="0085479C" w:rsidRDefault="007A7542" w:rsidP="007A7542">
      <w:pPr>
        <w:pStyle w:val="NormalWeb"/>
        <w:numPr>
          <w:ilvl w:val="0"/>
          <w:numId w:val="26"/>
        </w:numPr>
        <w:jc w:val="both"/>
        <w:rPr>
          <w:sz w:val="22"/>
          <w:szCs w:val="22"/>
          <w:lang w:val="en-US"/>
        </w:rPr>
      </w:pPr>
      <w:r w:rsidRPr="0085479C">
        <w:rPr>
          <w:sz w:val="22"/>
          <w:szCs w:val="22"/>
          <w:lang w:val="en-US"/>
        </w:rPr>
        <w:t>If the tenderer does not participate as a consortium and does not rely on capacity-providing entities, this section should state: “Not applicable.”</w:t>
      </w:r>
    </w:p>
    <w:p w14:paraId="092151E3" w14:textId="77777777" w:rsidR="0018122F" w:rsidRPr="0085479C" w:rsidRDefault="0018122F" w:rsidP="00C93A3A">
      <w:pPr>
        <w:pStyle w:val="Heading1"/>
        <w:tabs>
          <w:tab w:val="clear" w:pos="906"/>
        </w:tabs>
      </w:pPr>
      <w:r w:rsidRPr="0085479C">
        <w:t xml:space="preserve">Timetable of </w:t>
      </w:r>
      <w:r w:rsidR="00C531D8" w:rsidRPr="0085479C">
        <w:t>work</w:t>
      </w:r>
    </w:p>
    <w:p w14:paraId="06160A8A" w14:textId="62F9FC7E" w:rsidR="00CC7018" w:rsidRPr="0085479C" w:rsidRDefault="00CC7018" w:rsidP="00CC7018">
      <w:pPr>
        <w:pStyle w:val="NormalWeb"/>
        <w:numPr>
          <w:ilvl w:val="0"/>
          <w:numId w:val="26"/>
        </w:numPr>
        <w:jc w:val="both"/>
        <w:rPr>
          <w:sz w:val="22"/>
          <w:szCs w:val="22"/>
          <w:lang w:val="en-US"/>
        </w:rPr>
      </w:pPr>
      <w:r w:rsidRPr="0085479C">
        <w:rPr>
          <w:sz w:val="22"/>
          <w:szCs w:val="22"/>
          <w:lang w:val="en-US"/>
        </w:rPr>
        <w:t>The timing, sequence and duration of the proposed tasks, taking into account the implementation period of the contract, the SA SKILLS project calendar, travel time where relevant, and the deadlines for the corresponding project deliverables.</w:t>
      </w:r>
    </w:p>
    <w:p w14:paraId="169F137F" w14:textId="2B5853C1" w:rsidR="00CC7018" w:rsidRPr="0085479C" w:rsidRDefault="00CC7018" w:rsidP="00CC7018">
      <w:pPr>
        <w:pStyle w:val="NormalWeb"/>
        <w:numPr>
          <w:ilvl w:val="0"/>
          <w:numId w:val="26"/>
        </w:numPr>
        <w:jc w:val="both"/>
        <w:rPr>
          <w:sz w:val="22"/>
          <w:szCs w:val="22"/>
          <w:lang w:val="en-US"/>
        </w:rPr>
      </w:pPr>
      <w:r w:rsidRPr="0085479C">
        <w:rPr>
          <w:sz w:val="22"/>
          <w:szCs w:val="22"/>
          <w:lang w:val="en-US"/>
        </w:rPr>
        <w:t xml:space="preserve">The identification and timing of major milestones in executing the contract, including the submission, review and approval of the Inception Report, the comparative grid, the common vocabulary report, the </w:t>
      </w:r>
      <w:proofErr w:type="spellStart"/>
      <w:r w:rsidRPr="0085479C">
        <w:rPr>
          <w:sz w:val="22"/>
          <w:szCs w:val="22"/>
          <w:lang w:val="en-US"/>
        </w:rPr>
        <w:t>BlueComp</w:t>
      </w:r>
      <w:proofErr w:type="spellEnd"/>
      <w:r w:rsidRPr="0085479C">
        <w:rPr>
          <w:sz w:val="22"/>
          <w:szCs w:val="22"/>
          <w:lang w:val="en-US"/>
        </w:rPr>
        <w:t xml:space="preserve"> framework, the </w:t>
      </w:r>
      <w:proofErr w:type="spellStart"/>
      <w:r w:rsidRPr="0085479C">
        <w:rPr>
          <w:sz w:val="22"/>
          <w:szCs w:val="22"/>
          <w:lang w:val="en-US"/>
        </w:rPr>
        <w:t>Vademecum</w:t>
      </w:r>
      <w:proofErr w:type="spellEnd"/>
      <w:r w:rsidRPr="0085479C">
        <w:rPr>
          <w:sz w:val="22"/>
          <w:szCs w:val="22"/>
          <w:lang w:val="en-US"/>
        </w:rPr>
        <w:t>, coordination and networking reports, the digital platform content package and the Final Technical Report.</w:t>
      </w:r>
    </w:p>
    <w:p w14:paraId="6FBBADED" w14:textId="7691CEC1" w:rsidR="00CC7018" w:rsidRPr="0085479C" w:rsidRDefault="00CC7018" w:rsidP="00CC7018">
      <w:pPr>
        <w:pStyle w:val="NormalWeb"/>
        <w:numPr>
          <w:ilvl w:val="0"/>
          <w:numId w:val="26"/>
        </w:numPr>
        <w:jc w:val="both"/>
        <w:rPr>
          <w:sz w:val="22"/>
          <w:szCs w:val="22"/>
          <w:lang w:val="en-US"/>
        </w:rPr>
      </w:pPr>
      <w:r w:rsidRPr="0085479C">
        <w:rPr>
          <w:sz w:val="22"/>
          <w:szCs w:val="22"/>
          <w:lang w:val="en-US"/>
        </w:rPr>
        <w:t>The timetable shall indicate how the achievement of milestones will be reflected in the reports and deliverables required under the Terms of Reference.</w:t>
      </w:r>
    </w:p>
    <w:p w14:paraId="0E0C3F2F" w14:textId="52B5B26E" w:rsidR="00CC7018" w:rsidRPr="0085479C" w:rsidRDefault="00CC7018" w:rsidP="00CC7018">
      <w:pPr>
        <w:pStyle w:val="NormalWeb"/>
        <w:numPr>
          <w:ilvl w:val="0"/>
          <w:numId w:val="26"/>
        </w:numPr>
        <w:jc w:val="both"/>
        <w:rPr>
          <w:sz w:val="22"/>
          <w:szCs w:val="22"/>
          <w:lang w:val="en-US"/>
        </w:rPr>
      </w:pPr>
      <w:r w:rsidRPr="0085479C">
        <w:rPr>
          <w:sz w:val="22"/>
          <w:szCs w:val="22"/>
          <w:lang w:val="en-US"/>
        </w:rPr>
        <w:t xml:space="preserve">The </w:t>
      </w:r>
      <w:proofErr w:type="spellStart"/>
      <w:r w:rsidRPr="0085479C">
        <w:rPr>
          <w:sz w:val="22"/>
          <w:szCs w:val="22"/>
          <w:lang w:val="en-US"/>
        </w:rPr>
        <w:t>Organisation</w:t>
      </w:r>
      <w:proofErr w:type="spellEnd"/>
      <w:r w:rsidRPr="0085479C">
        <w:rPr>
          <w:sz w:val="22"/>
          <w:szCs w:val="22"/>
          <w:lang w:val="en-US"/>
        </w:rPr>
        <w:t xml:space="preserve"> and Methodology shall include a work plan indicating the envisaged resources to be </w:t>
      </w:r>
      <w:proofErr w:type="spellStart"/>
      <w:r w:rsidRPr="0085479C">
        <w:rPr>
          <w:sz w:val="22"/>
          <w:szCs w:val="22"/>
          <w:lang w:val="en-US"/>
        </w:rPr>
        <w:t>mobilised</w:t>
      </w:r>
      <w:proofErr w:type="spellEnd"/>
      <w:r w:rsidRPr="0085479C">
        <w:rPr>
          <w:sz w:val="22"/>
          <w:szCs w:val="22"/>
          <w:lang w:val="en-US"/>
        </w:rPr>
        <w:t xml:space="preserve"> for each task and deliverable.</w:t>
      </w:r>
    </w:p>
    <w:p w14:paraId="15E380DA" w14:textId="5FCAB8F2" w:rsidR="0018122F" w:rsidRPr="0085479C" w:rsidRDefault="0018122F" w:rsidP="00C93A3A">
      <w:pPr>
        <w:pStyle w:val="Heading1"/>
        <w:tabs>
          <w:tab w:val="clear" w:pos="906"/>
        </w:tabs>
      </w:pPr>
      <w:r w:rsidRPr="0085479C">
        <w:t>Log</w:t>
      </w:r>
      <w:r w:rsidR="002F1EF7" w:rsidRPr="0085479C">
        <w:t>ical</w:t>
      </w:r>
      <w:r w:rsidR="001A0914" w:rsidRPr="0085479C">
        <w:t xml:space="preserve"> </w:t>
      </w:r>
      <w:r w:rsidRPr="0085479C">
        <w:t>frame</w:t>
      </w:r>
      <w:r w:rsidR="002F1EF7" w:rsidRPr="0085479C">
        <w:t>work matrix</w:t>
      </w:r>
    </w:p>
    <w:p w14:paraId="1F764D7D" w14:textId="5BF77142" w:rsidR="002E6AAD" w:rsidRPr="0085479C" w:rsidRDefault="002E6AAD" w:rsidP="002E6AAD">
      <w:pPr>
        <w:pStyle w:val="ListBullet"/>
        <w:tabs>
          <w:tab w:val="clear" w:pos="283"/>
          <w:tab w:val="num" w:pos="851"/>
        </w:tabs>
        <w:spacing w:after="120"/>
        <w:ind w:left="850" w:hanging="425"/>
        <w:rPr>
          <w:sz w:val="22"/>
          <w:szCs w:val="22"/>
        </w:rPr>
      </w:pPr>
      <w:r w:rsidRPr="0085479C">
        <w:rPr>
          <w:sz w:val="22"/>
          <w:szCs w:val="22"/>
        </w:rPr>
        <w:t>· Not Applicable</w:t>
      </w:r>
    </w:p>
    <w:sectPr w:rsidR="002E6AAD" w:rsidRPr="0085479C" w:rsidSect="002E6AAD">
      <w:headerReference w:type="default" r:id="rId8"/>
      <w:footerReference w:type="default" r:id="rId9"/>
      <w:footerReference w:type="first" r:id="rId10"/>
      <w:pgSz w:w="11907" w:h="16840" w:code="9"/>
      <w:pgMar w:top="851" w:right="1134" w:bottom="1276" w:left="851" w:header="720" w:footer="587"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41DB3" w14:textId="77777777" w:rsidR="00C85CBD" w:rsidRDefault="00C85CBD">
      <w:r>
        <w:separator/>
      </w:r>
    </w:p>
  </w:endnote>
  <w:endnote w:type="continuationSeparator" w:id="0">
    <w:p w14:paraId="11D7DA0A" w14:textId="77777777" w:rsidR="00C85CBD" w:rsidRDefault="00C8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40C12EE2" w:rsidR="007A3788" w:rsidRPr="00B9574D" w:rsidRDefault="00B9574D" w:rsidP="007A3788">
    <w:pPr>
      <w:pStyle w:val="Footer"/>
      <w:tabs>
        <w:tab w:val="right" w:pos="15026"/>
      </w:tabs>
      <w:spacing w:before="120"/>
      <w:rPr>
        <w:rFonts w:ascii="Times New Roman" w:hAnsi="Times New Roman"/>
        <w:b/>
        <w:bCs/>
        <w:sz w:val="18"/>
        <w:szCs w:val="18"/>
        <w:lang w:val="en-US"/>
      </w:rPr>
    </w:pPr>
    <w:r w:rsidRPr="00B9574D">
      <w:rPr>
        <w:rFonts w:ascii="Times New Roman" w:hAnsi="Times New Roman"/>
        <w:b/>
        <w:bCs/>
        <w:sz w:val="18"/>
        <w:szCs w:val="18"/>
        <w:lang w:val="en-US"/>
      </w:rPr>
      <w:t>2025.4</w:t>
    </w:r>
    <w:r w:rsidR="007A3788" w:rsidRPr="00B9574D">
      <w:rPr>
        <w:rFonts w:ascii="Times New Roman" w:hAnsi="Times New Roman"/>
        <w:b/>
        <w:bCs/>
        <w:sz w:val="18"/>
        <w:szCs w:val="18"/>
        <w:lang w:val="en-US"/>
      </w:rPr>
      <w:tab/>
    </w:r>
  </w:p>
  <w:p w14:paraId="6D65E6FD" w14:textId="3E0B262A" w:rsidR="00630533" w:rsidRPr="00630533" w:rsidRDefault="007A3788" w:rsidP="00630533">
    <w:pPr>
      <w:pStyle w:val="Footer"/>
      <w:tabs>
        <w:tab w:val="right" w:pos="15026"/>
      </w:tabs>
      <w:spacing w:before="120"/>
      <w:rPr>
        <w:rFonts w:ascii="Times New Roman" w:hAnsi="Times New Roman"/>
        <w:sz w:val="18"/>
        <w:szCs w:val="18"/>
        <w:lang w:val="da-DK"/>
      </w:rPr>
    </w:pPr>
    <w:r>
      <w:rPr>
        <w:rStyle w:val="PageNumber"/>
        <w:rFonts w:ascii="Times New Roman" w:hAnsi="Times New Roman"/>
        <w:sz w:val="20"/>
      </w:rPr>
      <w:fldChar w:fldCharType="begin"/>
    </w:r>
    <w:r w:rsidRPr="00630533">
      <w:rPr>
        <w:rStyle w:val="PageNumber"/>
        <w:rFonts w:ascii="Times New Roman" w:hAnsi="Times New Roman"/>
        <w:sz w:val="20"/>
        <w:lang w:val="da-DK"/>
      </w:rPr>
      <w:instrText xml:space="preserve"> FILENAME   \* MERGEFORMAT </w:instrText>
    </w:r>
    <w:r>
      <w:rPr>
        <w:rStyle w:val="PageNumber"/>
        <w:rFonts w:ascii="Times New Roman" w:hAnsi="Times New Roman"/>
        <w:sz w:val="20"/>
      </w:rPr>
      <w:fldChar w:fldCharType="separate"/>
    </w:r>
    <w:r w:rsidR="00D04D7F" w:rsidRPr="00630533">
      <w:rPr>
        <w:rStyle w:val="PageNumber"/>
        <w:rFonts w:ascii="Times New Roman" w:hAnsi="Times New Roman"/>
        <w:noProof/>
        <w:sz w:val="20"/>
        <w:lang w:val="da-DK"/>
      </w:rPr>
      <w:t>b8g_annex_iii_om_</w:t>
    </w:r>
    <w:r w:rsidR="00E42559" w:rsidRPr="00630533">
      <w:rPr>
        <w:rFonts w:ascii="Times New Roman" w:hAnsi="Times New Roman"/>
        <w:noProof/>
        <w:sz w:val="18"/>
        <w:lang w:val="da-DK"/>
      </w:rPr>
      <w:t xml:space="preserve"> </w:t>
    </w:r>
    <w:r w:rsidR="00D04D7F" w:rsidRPr="00630533">
      <w:rPr>
        <w:rStyle w:val="PageNumber"/>
        <w:rFonts w:ascii="Times New Roman" w:hAnsi="Times New Roman"/>
        <w:noProof/>
        <w:sz w:val="20"/>
        <w:lang w:val="da-DK"/>
      </w:rPr>
      <w:t>en</w:t>
    </w:r>
    <w:r w:rsidR="00630533">
      <w:rPr>
        <w:rStyle w:val="PageNumber"/>
        <w:rFonts w:ascii="Times New Roman" w:hAnsi="Times New Roman"/>
        <w:noProof/>
        <w:sz w:val="20"/>
        <w:lang w:val="da-DK"/>
      </w:rPr>
      <w:t>_</w:t>
    </w:r>
    <w:r>
      <w:rPr>
        <w:rStyle w:val="PageNumber"/>
        <w:rFonts w:ascii="Times New Roman" w:hAnsi="Times New Roman"/>
        <w:sz w:val="20"/>
      </w:rPr>
      <w:fldChar w:fldCharType="end"/>
    </w:r>
    <w:r w:rsidR="00630533" w:rsidRPr="00630533">
      <w:rPr>
        <w:rFonts w:ascii="Times New Roman" w:hAnsi="Times New Roman"/>
        <w:noProof/>
        <w:sz w:val="18"/>
        <w:lang w:val="da-DK"/>
      </w:rPr>
      <w:t xml:space="preserve"> SASPAC-SKILLS-SRV-004</w:t>
    </w:r>
    <w:r w:rsidR="00630533">
      <w:rPr>
        <w:rFonts w:ascii="Times New Roman" w:hAnsi="Times New Roman"/>
        <w:noProof/>
        <w:sz w:val="18"/>
        <w:lang w:val="da-DK"/>
      </w:rPr>
      <w:t xml:space="preserve">                                                                                                               </w:t>
    </w:r>
    <w:r w:rsidR="00630533" w:rsidRPr="00630533">
      <w:rPr>
        <w:rFonts w:ascii="Times New Roman" w:hAnsi="Times New Roman"/>
        <w:sz w:val="18"/>
        <w:szCs w:val="18"/>
        <w:lang w:val="da-DK"/>
      </w:rPr>
      <w:t xml:space="preserve">Page </w:t>
    </w:r>
    <w:r w:rsidR="00630533" w:rsidRPr="00031A94">
      <w:rPr>
        <w:rFonts w:ascii="Times New Roman" w:hAnsi="Times New Roman"/>
        <w:sz w:val="18"/>
        <w:szCs w:val="18"/>
      </w:rPr>
      <w:fldChar w:fldCharType="begin"/>
    </w:r>
    <w:r w:rsidR="00630533" w:rsidRPr="00630533">
      <w:rPr>
        <w:rFonts w:ascii="Times New Roman" w:hAnsi="Times New Roman"/>
        <w:sz w:val="18"/>
        <w:szCs w:val="18"/>
        <w:lang w:val="da-DK"/>
      </w:rPr>
      <w:instrText xml:space="preserve"> PAGE </w:instrText>
    </w:r>
    <w:r w:rsidR="00630533" w:rsidRPr="00031A94">
      <w:rPr>
        <w:rFonts w:ascii="Times New Roman" w:hAnsi="Times New Roman"/>
        <w:sz w:val="18"/>
        <w:szCs w:val="18"/>
      </w:rPr>
      <w:fldChar w:fldCharType="separate"/>
    </w:r>
    <w:r w:rsidR="00630533" w:rsidRPr="00630533">
      <w:rPr>
        <w:rFonts w:ascii="Times New Roman" w:hAnsi="Times New Roman"/>
        <w:sz w:val="18"/>
        <w:szCs w:val="18"/>
        <w:lang w:val="da-DK"/>
      </w:rPr>
      <w:t>1</w:t>
    </w:r>
    <w:r w:rsidR="00630533" w:rsidRPr="00031A94">
      <w:rPr>
        <w:rFonts w:ascii="Times New Roman" w:hAnsi="Times New Roman"/>
        <w:sz w:val="18"/>
        <w:szCs w:val="18"/>
      </w:rPr>
      <w:fldChar w:fldCharType="end"/>
    </w:r>
    <w:r w:rsidR="00630533" w:rsidRPr="00630533">
      <w:rPr>
        <w:rFonts w:ascii="Times New Roman" w:hAnsi="Times New Roman"/>
        <w:sz w:val="18"/>
        <w:szCs w:val="18"/>
        <w:lang w:val="da-DK"/>
      </w:rPr>
      <w:t xml:space="preserve"> of </w:t>
    </w:r>
    <w:r w:rsidR="00630533" w:rsidRPr="00031A94">
      <w:rPr>
        <w:rFonts w:ascii="Times New Roman" w:hAnsi="Times New Roman"/>
        <w:sz w:val="18"/>
        <w:szCs w:val="18"/>
      </w:rPr>
      <w:fldChar w:fldCharType="begin"/>
    </w:r>
    <w:r w:rsidR="00630533" w:rsidRPr="00630533">
      <w:rPr>
        <w:rFonts w:ascii="Times New Roman" w:hAnsi="Times New Roman"/>
        <w:sz w:val="18"/>
        <w:szCs w:val="18"/>
        <w:lang w:val="da-DK"/>
      </w:rPr>
      <w:instrText xml:space="preserve"> NUMPAGES </w:instrText>
    </w:r>
    <w:r w:rsidR="00630533" w:rsidRPr="00031A94">
      <w:rPr>
        <w:rFonts w:ascii="Times New Roman" w:hAnsi="Times New Roman"/>
        <w:sz w:val="18"/>
        <w:szCs w:val="18"/>
      </w:rPr>
      <w:fldChar w:fldCharType="separate"/>
    </w:r>
    <w:r w:rsidR="00630533" w:rsidRPr="00630533">
      <w:rPr>
        <w:rFonts w:ascii="Times New Roman" w:hAnsi="Times New Roman"/>
        <w:sz w:val="18"/>
        <w:szCs w:val="18"/>
        <w:lang w:val="da-DK"/>
      </w:rPr>
      <w:t>2</w:t>
    </w:r>
    <w:r w:rsidR="00630533" w:rsidRPr="00031A94">
      <w:rPr>
        <w:rFonts w:ascii="Times New Roman" w:hAnsi="Times New Roman"/>
        <w:sz w:val="18"/>
        <w:szCs w:val="18"/>
      </w:rPr>
      <w:fldChar w:fldCharType="end"/>
    </w:r>
  </w:p>
  <w:p w14:paraId="3EC3E4D8" w14:textId="795B5CC3" w:rsidR="007A3788" w:rsidRPr="00630533" w:rsidRDefault="007A3788" w:rsidP="002835F2">
    <w:pPr>
      <w:pStyle w:val="Footer"/>
      <w:tabs>
        <w:tab w:val="right" w:pos="9356"/>
      </w:tabs>
      <w:rPr>
        <w:rFonts w:ascii="Times New Roman" w:hAnsi="Times New Roman"/>
        <w:lang w:val="da-DK"/>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8213D" w14:textId="77777777" w:rsidR="00C85CBD" w:rsidRDefault="00C85CBD">
      <w:r>
        <w:separator/>
      </w:r>
    </w:p>
  </w:footnote>
  <w:footnote w:type="continuationSeparator" w:id="0">
    <w:p w14:paraId="5921D835" w14:textId="77777777" w:rsidR="00C85CBD" w:rsidRDefault="00C85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01C0060F" w:rsidR="002835F2" w:rsidRPr="005F11E3" w:rsidRDefault="002835F2">
    <w:pPr>
      <w:pStyle w:val="Header"/>
      <w:jc w:val="center"/>
      <w:rPr>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45F5316"/>
    <w:multiLevelType w:val="hybridMultilevel"/>
    <w:tmpl w:val="366C5458"/>
    <w:lvl w:ilvl="0" w:tplc="3C8C5AA8">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75320FD"/>
    <w:multiLevelType w:val="hybridMultilevel"/>
    <w:tmpl w:val="76ECAB8E"/>
    <w:lvl w:ilvl="0" w:tplc="3C8C5AA8">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CF6C17"/>
    <w:multiLevelType w:val="hybridMultilevel"/>
    <w:tmpl w:val="F68AA4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CF24157"/>
    <w:multiLevelType w:val="hybridMultilevel"/>
    <w:tmpl w:val="F4143F02"/>
    <w:lvl w:ilvl="0" w:tplc="3C8C5AA8">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20"/>
  </w:num>
  <w:num w:numId="2" w16cid:durableId="1111507247">
    <w:abstractNumId w:val="1"/>
  </w:num>
  <w:num w:numId="3" w16cid:durableId="716246781">
    <w:abstractNumId w:val="0"/>
  </w:num>
  <w:num w:numId="4" w16cid:durableId="496310377">
    <w:abstractNumId w:val="13"/>
  </w:num>
  <w:num w:numId="5" w16cid:durableId="1426416144">
    <w:abstractNumId w:val="8"/>
  </w:num>
  <w:num w:numId="6" w16cid:durableId="537396391">
    <w:abstractNumId w:val="12"/>
  </w:num>
  <w:num w:numId="7" w16cid:durableId="511260446">
    <w:abstractNumId w:val="19"/>
  </w:num>
  <w:num w:numId="8" w16cid:durableId="1668241924">
    <w:abstractNumId w:val="22"/>
  </w:num>
  <w:num w:numId="9" w16cid:durableId="342974298">
    <w:abstractNumId w:val="10"/>
  </w:num>
  <w:num w:numId="10" w16cid:durableId="669285956">
    <w:abstractNumId w:val="18"/>
  </w:num>
  <w:num w:numId="11" w16cid:durableId="1071196845">
    <w:abstractNumId w:val="17"/>
  </w:num>
  <w:num w:numId="12" w16cid:durableId="193347798">
    <w:abstractNumId w:val="15"/>
  </w:num>
  <w:num w:numId="13" w16cid:durableId="1515147643">
    <w:abstractNumId w:val="16"/>
  </w:num>
  <w:num w:numId="14" w16cid:durableId="1665745175">
    <w:abstractNumId w:val="7"/>
  </w:num>
  <w:num w:numId="15" w16cid:durableId="1142236674">
    <w:abstractNumId w:val="11"/>
  </w:num>
  <w:num w:numId="16" w16cid:durableId="539904033">
    <w:abstractNumId w:val="5"/>
  </w:num>
  <w:num w:numId="17" w16cid:durableId="486824516">
    <w:abstractNumId w:val="9"/>
  </w:num>
  <w:num w:numId="18" w16cid:durableId="696542111">
    <w:abstractNumId w:val="23"/>
  </w:num>
  <w:num w:numId="19" w16cid:durableId="1205945519">
    <w:abstractNumId w:val="2"/>
  </w:num>
  <w:num w:numId="20" w16cid:durableId="216628160">
    <w:abstractNumId w:val="2"/>
  </w:num>
  <w:num w:numId="21" w16cid:durableId="1942955063">
    <w:abstractNumId w:val="2"/>
  </w:num>
  <w:num w:numId="22" w16cid:durableId="1308588553">
    <w:abstractNumId w:val="24"/>
  </w:num>
  <w:num w:numId="23" w16cid:durableId="156847819">
    <w:abstractNumId w:val="13"/>
  </w:num>
  <w:num w:numId="24" w16cid:durableId="133766536">
    <w:abstractNumId w:val="13"/>
  </w:num>
  <w:num w:numId="25" w16cid:durableId="1526361843">
    <w:abstractNumId w:val="6"/>
  </w:num>
  <w:num w:numId="26" w16cid:durableId="1186791424">
    <w:abstractNumId w:val="3"/>
  </w:num>
  <w:num w:numId="27" w16cid:durableId="1469014877">
    <w:abstractNumId w:val="14"/>
  </w:num>
  <w:num w:numId="28" w16cid:durableId="201510911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0C34"/>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3392"/>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E6AAD"/>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576CB"/>
    <w:rsid w:val="005625DF"/>
    <w:rsid w:val="00563D92"/>
    <w:rsid w:val="005856B8"/>
    <w:rsid w:val="00590777"/>
    <w:rsid w:val="005D736F"/>
    <w:rsid w:val="005E5DB4"/>
    <w:rsid w:val="005F11E3"/>
    <w:rsid w:val="005F5261"/>
    <w:rsid w:val="00614141"/>
    <w:rsid w:val="006227A6"/>
    <w:rsid w:val="00623921"/>
    <w:rsid w:val="00630533"/>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2146"/>
    <w:rsid w:val="006E5FFD"/>
    <w:rsid w:val="006F6B4E"/>
    <w:rsid w:val="00717A28"/>
    <w:rsid w:val="0073308A"/>
    <w:rsid w:val="00744195"/>
    <w:rsid w:val="00767402"/>
    <w:rsid w:val="007739AC"/>
    <w:rsid w:val="0077498F"/>
    <w:rsid w:val="007775F1"/>
    <w:rsid w:val="00785696"/>
    <w:rsid w:val="00793804"/>
    <w:rsid w:val="00795EEA"/>
    <w:rsid w:val="007A3788"/>
    <w:rsid w:val="007A5D57"/>
    <w:rsid w:val="007A7542"/>
    <w:rsid w:val="007B4BC7"/>
    <w:rsid w:val="007E5A6A"/>
    <w:rsid w:val="007E6993"/>
    <w:rsid w:val="007F7A8E"/>
    <w:rsid w:val="008001EA"/>
    <w:rsid w:val="00801FF2"/>
    <w:rsid w:val="00810164"/>
    <w:rsid w:val="00813B9F"/>
    <w:rsid w:val="008149A9"/>
    <w:rsid w:val="00822909"/>
    <w:rsid w:val="008416DC"/>
    <w:rsid w:val="0084559F"/>
    <w:rsid w:val="0085479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4E22"/>
    <w:rsid w:val="00AB7E7C"/>
    <w:rsid w:val="00AC5C06"/>
    <w:rsid w:val="00AD0410"/>
    <w:rsid w:val="00AE7BEF"/>
    <w:rsid w:val="00B00FC1"/>
    <w:rsid w:val="00B01B67"/>
    <w:rsid w:val="00B01CCA"/>
    <w:rsid w:val="00B22539"/>
    <w:rsid w:val="00B47460"/>
    <w:rsid w:val="00B52118"/>
    <w:rsid w:val="00B629BC"/>
    <w:rsid w:val="00B636E5"/>
    <w:rsid w:val="00B77CB1"/>
    <w:rsid w:val="00B82FC5"/>
    <w:rsid w:val="00B9574D"/>
    <w:rsid w:val="00BA633A"/>
    <w:rsid w:val="00BB6C49"/>
    <w:rsid w:val="00BD1188"/>
    <w:rsid w:val="00BE0D8C"/>
    <w:rsid w:val="00BE12E1"/>
    <w:rsid w:val="00BF5D08"/>
    <w:rsid w:val="00BF5F64"/>
    <w:rsid w:val="00BF7421"/>
    <w:rsid w:val="00C00781"/>
    <w:rsid w:val="00C17711"/>
    <w:rsid w:val="00C37030"/>
    <w:rsid w:val="00C429B3"/>
    <w:rsid w:val="00C531D8"/>
    <w:rsid w:val="00C64AD9"/>
    <w:rsid w:val="00C856FB"/>
    <w:rsid w:val="00C85CBD"/>
    <w:rsid w:val="00C8694A"/>
    <w:rsid w:val="00C93A3A"/>
    <w:rsid w:val="00C94E6A"/>
    <w:rsid w:val="00C962F9"/>
    <w:rsid w:val="00CA5AB1"/>
    <w:rsid w:val="00CC7018"/>
    <w:rsid w:val="00CE24D4"/>
    <w:rsid w:val="00CE25E7"/>
    <w:rsid w:val="00CE4DEE"/>
    <w:rsid w:val="00CF0C08"/>
    <w:rsid w:val="00D04D7F"/>
    <w:rsid w:val="00D05A98"/>
    <w:rsid w:val="00D05AC1"/>
    <w:rsid w:val="00D23228"/>
    <w:rsid w:val="00D407D1"/>
    <w:rsid w:val="00D42A2E"/>
    <w:rsid w:val="00D5088F"/>
    <w:rsid w:val="00D51553"/>
    <w:rsid w:val="00D53F22"/>
    <w:rsid w:val="00D56D38"/>
    <w:rsid w:val="00D5737B"/>
    <w:rsid w:val="00D62433"/>
    <w:rsid w:val="00D748C3"/>
    <w:rsid w:val="00D864C4"/>
    <w:rsid w:val="00D868F0"/>
    <w:rsid w:val="00DA694A"/>
    <w:rsid w:val="00DB1A54"/>
    <w:rsid w:val="00DB48A3"/>
    <w:rsid w:val="00DD02B5"/>
    <w:rsid w:val="00DF3B38"/>
    <w:rsid w:val="00E01CAF"/>
    <w:rsid w:val="00E113D8"/>
    <w:rsid w:val="00E16890"/>
    <w:rsid w:val="00E42559"/>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3920"/>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 w:type="paragraph" w:styleId="NormalWeb">
    <w:name w:val="Normal (Web)"/>
    <w:basedOn w:val="Normal"/>
    <w:uiPriority w:val="99"/>
    <w:unhideWhenUsed/>
    <w:rsid w:val="007A7542"/>
    <w:pPr>
      <w:spacing w:before="100" w:beforeAutospacing="1" w:after="100" w:afterAutospacing="1"/>
      <w:jc w:val="left"/>
    </w:pPr>
    <w:rPr>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TotalTime>
  <Pages>2</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Armela Nuhija</cp:lastModifiedBy>
  <cp:revision>9</cp:revision>
  <cp:lastPrinted>2012-09-26T12:20:00Z</cp:lastPrinted>
  <dcterms:created xsi:type="dcterms:W3CDTF">2026-04-14T11:27:00Z</dcterms:created>
  <dcterms:modified xsi:type="dcterms:W3CDTF">2026-05-11T12:05:00Z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